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>
      <w:pPr>
        <w:ind w:firstLine="640" w:firstLineChars="20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2023年提振市场信心促进经济平稳健康运行</w:t>
      </w:r>
    </w:p>
    <w:p>
      <w:pPr>
        <w:ind w:firstLine="640" w:firstLineChars="20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用水</w:t>
      </w:r>
      <w:r>
        <w:rPr>
          <w:rFonts w:hint="default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欠费缓交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申请表</w:t>
      </w:r>
    </w:p>
    <w:tbl>
      <w:tblPr>
        <w:tblStyle w:val="3"/>
        <w:tblW w:w="9886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835"/>
        <w:gridCol w:w="1964"/>
        <w:gridCol w:w="3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97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18"/>
                <w:szCs w:val="18"/>
                <w:vertAlign w:val="baseline"/>
                <w:lang w:val="en-US" w:eastAsia="zh-CN"/>
              </w:rPr>
              <w:t>（线上申请需加盖企业印章）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311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97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水表户名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水表户号</w:t>
            </w:r>
          </w:p>
        </w:tc>
        <w:tc>
          <w:tcPr>
            <w:tcW w:w="311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97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用水性质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非居民【经营服务】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水表装表地址</w:t>
            </w:r>
          </w:p>
        </w:tc>
        <w:tc>
          <w:tcPr>
            <w:tcW w:w="311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97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1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97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申请事项</w:t>
            </w:r>
          </w:p>
        </w:tc>
        <w:tc>
          <w:tcPr>
            <w:tcW w:w="7909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239" w:leftChars="114" w:firstLine="240" w:firstLineChars="100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因流动资金紧张、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交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费确有困难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，申请2023年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</w:p>
          <w:p>
            <w:pPr>
              <w:numPr>
                <w:ilvl w:val="0"/>
                <w:numId w:val="0"/>
              </w:numPr>
              <w:rPr>
                <w:rFonts w:hint="default" w:ascii="方正仿宋_GBK" w:hAnsi="方正仿宋_GBK" w:eastAsia="方正仿宋_GBK" w:cs="方正仿宋_GBK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月水费缓交，并免收在此期间的滞纳金。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97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所需资料</w:t>
            </w:r>
          </w:p>
        </w:tc>
        <w:tc>
          <w:tcPr>
            <w:tcW w:w="7909" w:type="dxa"/>
            <w:gridSpan w:val="3"/>
            <w:noWrap w:val="0"/>
            <w:vAlign w:val="top"/>
          </w:tcPr>
          <w:p>
            <w:pPr>
              <w:numPr>
                <w:ilvl w:val="0"/>
                <w:numId w:val="1"/>
              </w:numPr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用户需提供营业执照复印件并加盖企业公章。</w:t>
            </w:r>
          </w:p>
          <w:p>
            <w:pPr>
              <w:numPr>
                <w:ilvl w:val="0"/>
                <w:numId w:val="1"/>
              </w:numPr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《交费通知单》或交费凭证。</w:t>
            </w:r>
          </w:p>
          <w:p>
            <w:pPr>
              <w:numPr>
                <w:ilvl w:val="0"/>
                <w:numId w:val="1"/>
              </w:numPr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小微企业或个体工商户相关证明材料。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申请人承诺提交以上材料均真实、可靠合法，若产生法律责任由申请人自行承担。</w:t>
            </w:r>
          </w:p>
          <w:p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          申请人确认签字：</w:t>
            </w:r>
          </w:p>
          <w:p>
            <w:pPr>
              <w:numPr>
                <w:ilvl w:val="0"/>
                <w:numId w:val="0"/>
              </w:numP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</w:t>
      </w:r>
    </w:p>
    <w:p>
      <w:pPr>
        <w:ind w:firstLine="420" w:firstLineChars="200"/>
      </w:pPr>
      <w:r>
        <w:rPr>
          <w:rFonts w:hint="eastAsia"/>
          <w:lang w:val="en-US" w:eastAsia="zh-CN"/>
        </w:rPr>
        <w:t>根据《关于进一步提振市场信心促进经济平稳健康运行的若干政策举措（皖政〔2023〕13号）文件执行。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6235BE"/>
    <w:multiLevelType w:val="singleLevel"/>
    <w:tmpl w:val="1B6235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OGM4Yjk3YTRhZTk3NzFiZTk5MDdiM2YzZDlkZDkifQ=="/>
  </w:docVars>
  <w:rsids>
    <w:rsidRoot w:val="00DF15B0"/>
    <w:rsid w:val="00DF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2023-06-13T07:57:00Z</dcterms:created>
  <dc:creator>Administrator</dc:creator>
  <cp:lastModifiedBy>Administrator</cp:lastModifiedBy>
  <dcterms:modified xsi:type="dcterms:W3CDTF">2023-06-13T07:57:58Z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C30C06931A2F42EFB11C4F0A376EEDE9_11</vt:lpwstr>
  </property>
</Properties>
</file>